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63" w:rsidRPr="00412C32" w:rsidRDefault="006C2163" w:rsidP="00012C15">
      <w:pPr>
        <w:spacing w:after="0"/>
        <w:jc w:val="center"/>
        <w:rPr>
          <w:b/>
        </w:rPr>
      </w:pPr>
      <w:bookmarkStart w:id="0" w:name="_GoBack"/>
      <w:r w:rsidRPr="00412C32">
        <w:rPr>
          <w:b/>
        </w:rPr>
        <w:t xml:space="preserve">Advertisement for the post of </w:t>
      </w:r>
      <w:r w:rsidR="007E4CE0">
        <w:rPr>
          <w:b/>
        </w:rPr>
        <w:t>Local C</w:t>
      </w:r>
      <w:r w:rsidR="00C21BF8">
        <w:rPr>
          <w:b/>
        </w:rPr>
        <w:t>oord</w:t>
      </w:r>
      <w:r w:rsidR="0057219A">
        <w:rPr>
          <w:b/>
        </w:rPr>
        <w:t>inator for the RAMP Project</w:t>
      </w:r>
    </w:p>
    <w:bookmarkEnd w:id="0"/>
    <w:p w:rsidR="006C2163" w:rsidRDefault="006C2163" w:rsidP="006C2163">
      <w:pPr>
        <w:spacing w:after="0"/>
      </w:pPr>
    </w:p>
    <w:p w:rsidR="007E4CE0" w:rsidRDefault="00705DF5" w:rsidP="003B0B00">
      <w:pPr>
        <w:spacing w:after="0"/>
        <w:jc w:val="both"/>
      </w:pPr>
      <w:r>
        <w:t xml:space="preserve">Applications are invited </w:t>
      </w:r>
      <w:r w:rsidR="006C2163">
        <w:t xml:space="preserve">from Indian citizen for </w:t>
      </w:r>
      <w:r w:rsidR="0080293D">
        <w:t xml:space="preserve">the </w:t>
      </w:r>
      <w:r w:rsidR="003164D6">
        <w:t>position</w:t>
      </w:r>
      <w:r w:rsidR="009339A5">
        <w:t xml:space="preserve"> </w:t>
      </w:r>
      <w:r w:rsidR="007E4CE0">
        <w:t xml:space="preserve">of </w:t>
      </w:r>
      <w:r w:rsidR="007E4CE0" w:rsidRPr="007E4CE0">
        <w:t>Local Coordinator</w:t>
      </w:r>
      <w:r w:rsidR="00CD546A">
        <w:t>, at IIT Hyderabad</w:t>
      </w:r>
      <w:r w:rsidR="00021908">
        <w:t xml:space="preserve"> for </w:t>
      </w:r>
      <w:r w:rsidR="00021908" w:rsidRPr="00021908">
        <w:t>The Responsible Antibiotics Manufacturing Platform,</w:t>
      </w:r>
      <w:r w:rsidR="00B258BB">
        <w:t xml:space="preserve"> (RAMP) Project, </w:t>
      </w:r>
      <w:r w:rsidR="00B258BB" w:rsidRPr="00B258BB">
        <w:t>Stockholm International Water Institute (SIWI) and Shawview Consulting Ltd, supported by the Swiss Development Corporation of the Swiss Government and members of the AMR Industry Alliance</w:t>
      </w:r>
      <w:r w:rsidR="00B258BB">
        <w:t>.</w:t>
      </w:r>
    </w:p>
    <w:p w:rsidR="0080293D" w:rsidRDefault="0080293D" w:rsidP="003B0B00">
      <w:pPr>
        <w:spacing w:after="0"/>
        <w:jc w:val="both"/>
      </w:pPr>
    </w:p>
    <w:p w:rsidR="0080293D" w:rsidRDefault="0080293D" w:rsidP="003B0B00">
      <w:pPr>
        <w:spacing w:after="0"/>
        <w:jc w:val="both"/>
        <w:rPr>
          <w:b/>
        </w:rPr>
      </w:pPr>
      <w:r w:rsidRPr="0080293D">
        <w:rPr>
          <w:b/>
        </w:rPr>
        <w:t xml:space="preserve">Details of the position: </w:t>
      </w:r>
    </w:p>
    <w:p w:rsidR="00634F05" w:rsidRDefault="00634F05" w:rsidP="003B0B00">
      <w:pPr>
        <w:spacing w:after="0"/>
        <w:jc w:val="both"/>
        <w:rPr>
          <w:b/>
        </w:rPr>
      </w:pPr>
    </w:p>
    <w:tbl>
      <w:tblPr>
        <w:tblStyle w:val="TableGrid"/>
        <w:tblW w:w="0" w:type="auto"/>
        <w:tblLook w:val="04A0" w:firstRow="1" w:lastRow="0" w:firstColumn="1" w:lastColumn="0" w:noHBand="0" w:noVBand="1"/>
      </w:tblPr>
      <w:tblGrid>
        <w:gridCol w:w="3055"/>
        <w:gridCol w:w="6295"/>
      </w:tblGrid>
      <w:tr w:rsidR="00E27FBD" w:rsidTr="007A572D">
        <w:tc>
          <w:tcPr>
            <w:tcW w:w="3055" w:type="dxa"/>
          </w:tcPr>
          <w:p w:rsidR="00E27FBD" w:rsidRPr="007A572D" w:rsidRDefault="00E27FBD" w:rsidP="006C2163">
            <w:pPr>
              <w:rPr>
                <w:b/>
              </w:rPr>
            </w:pPr>
            <w:r w:rsidRPr="007A572D">
              <w:rPr>
                <w:b/>
              </w:rPr>
              <w:t>Name of the post</w:t>
            </w:r>
          </w:p>
        </w:tc>
        <w:tc>
          <w:tcPr>
            <w:tcW w:w="6295" w:type="dxa"/>
          </w:tcPr>
          <w:p w:rsidR="00E27FBD" w:rsidRDefault="000F607F" w:rsidP="00E27FBD">
            <w:r>
              <w:t xml:space="preserve">Local Coordinator </w:t>
            </w:r>
          </w:p>
        </w:tc>
      </w:tr>
      <w:tr w:rsidR="00E27FBD" w:rsidTr="007A572D">
        <w:tc>
          <w:tcPr>
            <w:tcW w:w="3055" w:type="dxa"/>
          </w:tcPr>
          <w:p w:rsidR="00E27FBD" w:rsidRPr="007A572D" w:rsidRDefault="000F607F" w:rsidP="006C2163">
            <w:pPr>
              <w:rPr>
                <w:b/>
              </w:rPr>
            </w:pPr>
            <w:r>
              <w:rPr>
                <w:b/>
              </w:rPr>
              <w:t>No. of P</w:t>
            </w:r>
            <w:r w:rsidR="00E27FBD" w:rsidRPr="007A572D">
              <w:rPr>
                <w:b/>
              </w:rPr>
              <w:t>osition</w:t>
            </w:r>
          </w:p>
        </w:tc>
        <w:tc>
          <w:tcPr>
            <w:tcW w:w="6295" w:type="dxa"/>
          </w:tcPr>
          <w:p w:rsidR="00E27FBD" w:rsidRDefault="007A572D" w:rsidP="006C2163">
            <w:r w:rsidRPr="007A572D">
              <w:t>One</w:t>
            </w:r>
          </w:p>
        </w:tc>
      </w:tr>
      <w:tr w:rsidR="00412C1B" w:rsidTr="007A572D">
        <w:tc>
          <w:tcPr>
            <w:tcW w:w="3055" w:type="dxa"/>
          </w:tcPr>
          <w:p w:rsidR="00412C1B" w:rsidRDefault="00412C1B" w:rsidP="006C2163">
            <w:pPr>
              <w:rPr>
                <w:b/>
              </w:rPr>
            </w:pPr>
            <w:r>
              <w:rPr>
                <w:b/>
              </w:rPr>
              <w:t>Place of Work</w:t>
            </w:r>
          </w:p>
        </w:tc>
        <w:tc>
          <w:tcPr>
            <w:tcW w:w="6295" w:type="dxa"/>
          </w:tcPr>
          <w:p w:rsidR="00412C1B" w:rsidRPr="007A572D" w:rsidRDefault="00412C1B" w:rsidP="006C2163">
            <w:r>
              <w:t>IIT Hyderabad</w:t>
            </w:r>
          </w:p>
        </w:tc>
      </w:tr>
      <w:tr w:rsidR="00E27FBD" w:rsidTr="007A572D">
        <w:tc>
          <w:tcPr>
            <w:tcW w:w="3055" w:type="dxa"/>
          </w:tcPr>
          <w:p w:rsidR="00E27FBD" w:rsidRPr="007A572D" w:rsidRDefault="00E27FBD" w:rsidP="00CA62C4">
            <w:pPr>
              <w:rPr>
                <w:b/>
              </w:rPr>
            </w:pPr>
            <w:r w:rsidRPr="007A572D">
              <w:rPr>
                <w:b/>
              </w:rPr>
              <w:t>Project</w:t>
            </w:r>
            <w:r w:rsidR="00F1376D">
              <w:rPr>
                <w:b/>
              </w:rPr>
              <w:t xml:space="preserve"> Background </w:t>
            </w:r>
          </w:p>
        </w:tc>
        <w:tc>
          <w:tcPr>
            <w:tcW w:w="6295" w:type="dxa"/>
          </w:tcPr>
          <w:p w:rsidR="00E27FBD" w:rsidRDefault="007A28C5" w:rsidP="006C2163">
            <w:r>
              <w:t>RAMP Project</w:t>
            </w:r>
            <w:r w:rsidR="00634F05">
              <w:t xml:space="preserve"> by </w:t>
            </w:r>
            <w:r w:rsidR="00634F05" w:rsidRPr="00634F05">
              <w:t>the Stockholm International Water Institute (SIWI) and Shawview Consulting Ltd</w:t>
            </w:r>
            <w:r w:rsidR="00634F05">
              <w:t>.</w:t>
            </w:r>
          </w:p>
        </w:tc>
      </w:tr>
      <w:tr w:rsidR="000F607F" w:rsidTr="007A572D">
        <w:tc>
          <w:tcPr>
            <w:tcW w:w="3055" w:type="dxa"/>
          </w:tcPr>
          <w:p w:rsidR="000F607F" w:rsidRPr="007A572D" w:rsidRDefault="000F607F" w:rsidP="006C2163">
            <w:pPr>
              <w:rPr>
                <w:b/>
              </w:rPr>
            </w:pPr>
          </w:p>
        </w:tc>
        <w:tc>
          <w:tcPr>
            <w:tcW w:w="6295" w:type="dxa"/>
          </w:tcPr>
          <w:p w:rsidR="00B5741B" w:rsidRDefault="000F607F" w:rsidP="000F607F">
            <w:pPr>
              <w:jc w:val="both"/>
            </w:pPr>
            <w:r>
              <w:t xml:space="preserve">The key objective of the platform is to contribute to the fight against AMR by reducing emissions from antibiotics production, based on synergies and harmonization between leading public and Private stakeholders and strategies for sustainability in antibiotics manufacturing. </w:t>
            </w:r>
          </w:p>
          <w:p w:rsidR="000F607F" w:rsidRDefault="000F607F" w:rsidP="000F607F">
            <w:pPr>
              <w:jc w:val="both"/>
            </w:pPr>
            <w:r>
              <w:t>This includes:</w:t>
            </w:r>
          </w:p>
          <w:p w:rsidR="000F607F" w:rsidRDefault="000F607F" w:rsidP="000F607F">
            <w:r>
              <w:t>1. Showcasing the technical feasibility of reducing emissions from antibiotics production;</w:t>
            </w:r>
          </w:p>
          <w:p w:rsidR="000F607F" w:rsidRDefault="000F607F" w:rsidP="000F607F">
            <w:r>
              <w:t>2. Showcasing the feasibility of incentivizing these emission reductions;</w:t>
            </w:r>
          </w:p>
          <w:p w:rsidR="000F607F" w:rsidRDefault="000F607F" w:rsidP="000F607F">
            <w:r>
              <w:t>3. Improving access to, and scaling the application of available solutions and promote</w:t>
            </w:r>
            <w:r w:rsidR="00B5741B">
              <w:t xml:space="preserve"> </w:t>
            </w:r>
            <w:r>
              <w:t>innovative solutions where gaps are identified;</w:t>
            </w:r>
          </w:p>
          <w:p w:rsidR="000F607F" w:rsidRPr="000F607F" w:rsidRDefault="000F607F" w:rsidP="00CA62C4">
            <w:r>
              <w:t>4. Promoting an enabling ecosystem by stakeholder engagement and advocacy.</w:t>
            </w:r>
          </w:p>
        </w:tc>
      </w:tr>
      <w:tr w:rsidR="00E27FBD" w:rsidTr="007A572D">
        <w:tc>
          <w:tcPr>
            <w:tcW w:w="3055" w:type="dxa"/>
          </w:tcPr>
          <w:p w:rsidR="00E27FBD" w:rsidRPr="007A572D" w:rsidRDefault="00084647" w:rsidP="006C2163">
            <w:pPr>
              <w:rPr>
                <w:b/>
              </w:rPr>
            </w:pPr>
            <w:r>
              <w:rPr>
                <w:b/>
              </w:rPr>
              <w:t xml:space="preserve">Desirable </w:t>
            </w:r>
            <w:r w:rsidR="007A572D">
              <w:rPr>
                <w:b/>
              </w:rPr>
              <w:t>qualifications</w:t>
            </w:r>
          </w:p>
        </w:tc>
        <w:tc>
          <w:tcPr>
            <w:tcW w:w="6295" w:type="dxa"/>
          </w:tcPr>
          <w:p w:rsidR="001F4E8C" w:rsidRDefault="001F4E8C" w:rsidP="00084647">
            <w:pPr>
              <w:pStyle w:val="ListParagraph"/>
              <w:numPr>
                <w:ilvl w:val="0"/>
                <w:numId w:val="4"/>
              </w:numPr>
            </w:pPr>
            <w:r>
              <w:t xml:space="preserve">Ph.D. </w:t>
            </w:r>
            <w:r w:rsidR="00BB3D9B">
              <w:t>in Science or Engineering in Environmental</w:t>
            </w:r>
            <w:r w:rsidR="006C2163" w:rsidRPr="007A572D">
              <w:t>/</w:t>
            </w:r>
            <w:r w:rsidR="00705DF5">
              <w:t>Chemical/</w:t>
            </w:r>
            <w:r w:rsidR="006C2163" w:rsidRPr="007A572D">
              <w:t xml:space="preserve"> </w:t>
            </w:r>
            <w:r>
              <w:t>/Chemistry/</w:t>
            </w:r>
            <w:r w:rsidR="007A28C5">
              <w:t>Pharma/</w:t>
            </w:r>
            <w:r w:rsidR="00BB3D9B">
              <w:t>E</w:t>
            </w:r>
            <w:r w:rsidR="006C2163" w:rsidRPr="007A572D">
              <w:t>quivalent</w:t>
            </w:r>
            <w:r w:rsidR="00B10A6E">
              <w:t>.</w:t>
            </w:r>
            <w:r w:rsidR="006C2163" w:rsidRPr="007A572D">
              <w:t xml:space="preserve"> </w:t>
            </w:r>
          </w:p>
          <w:p w:rsidR="00084647" w:rsidRDefault="00084647" w:rsidP="00084647">
            <w:pPr>
              <w:pStyle w:val="ListParagraph"/>
              <w:numPr>
                <w:ilvl w:val="0"/>
                <w:numId w:val="4"/>
              </w:numPr>
            </w:pPr>
            <w:r>
              <w:t>10 Year+ experience in</w:t>
            </w:r>
            <w:r w:rsidRPr="00084647">
              <w:t xml:space="preserve"> environmental/</w:t>
            </w:r>
            <w:r>
              <w:t xml:space="preserve">pharmaceutical background who has </w:t>
            </w:r>
            <w:r w:rsidRPr="00084647">
              <w:t>strong relations with i</w:t>
            </w:r>
            <w:r>
              <w:t>ndustry/</w:t>
            </w:r>
            <w:r w:rsidRPr="00084647">
              <w:t xml:space="preserve"> government in the health, water and environment sectors.</w:t>
            </w:r>
          </w:p>
        </w:tc>
      </w:tr>
      <w:tr w:rsidR="007A572D" w:rsidTr="007A572D">
        <w:tc>
          <w:tcPr>
            <w:tcW w:w="3055" w:type="dxa"/>
          </w:tcPr>
          <w:p w:rsidR="007A572D" w:rsidRPr="007A572D" w:rsidRDefault="007A572D" w:rsidP="006C2163">
            <w:pPr>
              <w:rPr>
                <w:b/>
              </w:rPr>
            </w:pPr>
            <w:r w:rsidRPr="007A572D">
              <w:rPr>
                <w:b/>
              </w:rPr>
              <w:t>Sponsoring Agency</w:t>
            </w:r>
          </w:p>
        </w:tc>
        <w:tc>
          <w:tcPr>
            <w:tcW w:w="6295" w:type="dxa"/>
          </w:tcPr>
          <w:p w:rsidR="007A572D" w:rsidRDefault="00084647" w:rsidP="0069403D">
            <w:pPr>
              <w:jc w:val="both"/>
            </w:pPr>
            <w:r w:rsidRPr="00084647">
              <w:t>Stockholm International Water Institute (SIWI) and Shawview Consulting Ltd, supported by the Swiss Development Corporation of the Swiss Government and members of the AMR I</w:t>
            </w:r>
            <w:r>
              <w:t>ndustry Alliance</w:t>
            </w:r>
          </w:p>
        </w:tc>
      </w:tr>
      <w:tr w:rsidR="00E66906" w:rsidTr="007A572D">
        <w:tc>
          <w:tcPr>
            <w:tcW w:w="3055" w:type="dxa"/>
          </w:tcPr>
          <w:p w:rsidR="00E66906" w:rsidRPr="007A572D" w:rsidRDefault="00E66906" w:rsidP="006C2163">
            <w:pPr>
              <w:rPr>
                <w:b/>
              </w:rPr>
            </w:pPr>
            <w:r>
              <w:rPr>
                <w:b/>
              </w:rPr>
              <w:t>Age limit</w:t>
            </w:r>
          </w:p>
        </w:tc>
        <w:tc>
          <w:tcPr>
            <w:tcW w:w="6295" w:type="dxa"/>
          </w:tcPr>
          <w:p w:rsidR="00E66906" w:rsidRPr="00BE3688" w:rsidRDefault="009D6746" w:rsidP="0069403D">
            <w:pPr>
              <w:jc w:val="both"/>
            </w:pPr>
            <w:r>
              <w:t>No age limit (Preference will be given to highly qualified and experienced retired personnel From Govt. Research Institute)</w:t>
            </w:r>
          </w:p>
        </w:tc>
      </w:tr>
      <w:tr w:rsidR="00E27FBD" w:rsidTr="007A572D">
        <w:tc>
          <w:tcPr>
            <w:tcW w:w="3055" w:type="dxa"/>
          </w:tcPr>
          <w:p w:rsidR="00E27FBD" w:rsidRPr="007A572D" w:rsidRDefault="00E27FBD" w:rsidP="006C2163">
            <w:pPr>
              <w:rPr>
                <w:b/>
              </w:rPr>
            </w:pPr>
            <w:r w:rsidRPr="007A572D">
              <w:rPr>
                <w:b/>
              </w:rPr>
              <w:t>Duration of the position</w:t>
            </w:r>
          </w:p>
        </w:tc>
        <w:tc>
          <w:tcPr>
            <w:tcW w:w="6295" w:type="dxa"/>
          </w:tcPr>
          <w:p w:rsidR="00E27FBD" w:rsidRDefault="00C12359" w:rsidP="0069403D">
            <w:pPr>
              <w:jc w:val="both"/>
            </w:pPr>
            <w:r>
              <w:t xml:space="preserve">Appointment will be for a period of 1 year. </w:t>
            </w:r>
          </w:p>
        </w:tc>
      </w:tr>
      <w:tr w:rsidR="00E27FBD" w:rsidTr="007A572D">
        <w:tc>
          <w:tcPr>
            <w:tcW w:w="3055" w:type="dxa"/>
          </w:tcPr>
          <w:p w:rsidR="00E27FBD" w:rsidRPr="007A572D" w:rsidRDefault="00E27FBD" w:rsidP="006C2163">
            <w:pPr>
              <w:rPr>
                <w:b/>
              </w:rPr>
            </w:pPr>
            <w:r w:rsidRPr="007A572D">
              <w:rPr>
                <w:b/>
              </w:rPr>
              <w:t>Remuneration</w:t>
            </w:r>
          </w:p>
        </w:tc>
        <w:tc>
          <w:tcPr>
            <w:tcW w:w="6295" w:type="dxa"/>
          </w:tcPr>
          <w:p w:rsidR="00E27FBD" w:rsidRDefault="0069403D" w:rsidP="0069403D">
            <w:pPr>
              <w:jc w:val="both"/>
            </w:pPr>
            <w:r>
              <w:t xml:space="preserve">Rs. </w:t>
            </w:r>
            <w:r w:rsidR="00084647">
              <w:t>1,</w:t>
            </w:r>
            <w:r>
              <w:t>00,000 – 1,</w:t>
            </w:r>
            <w:r w:rsidR="00084647">
              <w:t>50,000</w:t>
            </w:r>
            <w:r w:rsidR="007A572D" w:rsidRPr="007A572D">
              <w:t xml:space="preserve">/- per month </w:t>
            </w:r>
            <w:r w:rsidR="00084647">
              <w:t>(May vary depending on the experience</w:t>
            </w:r>
            <w:r>
              <w:t>)</w:t>
            </w:r>
          </w:p>
        </w:tc>
      </w:tr>
    </w:tbl>
    <w:p w:rsidR="0069403D" w:rsidRDefault="0069403D" w:rsidP="007A572D">
      <w:pPr>
        <w:spacing w:after="0"/>
        <w:jc w:val="both"/>
        <w:rPr>
          <w:b/>
        </w:rPr>
      </w:pPr>
    </w:p>
    <w:p w:rsidR="0069403D" w:rsidRDefault="0069403D" w:rsidP="007A572D">
      <w:pPr>
        <w:spacing w:after="0"/>
        <w:jc w:val="both"/>
        <w:rPr>
          <w:b/>
        </w:rPr>
      </w:pPr>
    </w:p>
    <w:p w:rsidR="0080293D" w:rsidRDefault="00705DF5" w:rsidP="007A572D">
      <w:pPr>
        <w:spacing w:after="0"/>
        <w:jc w:val="both"/>
        <w:rPr>
          <w:b/>
        </w:rPr>
      </w:pPr>
      <w:r w:rsidRPr="00705DF5">
        <w:rPr>
          <w:b/>
        </w:rPr>
        <w:lastRenderedPageBreak/>
        <w:t xml:space="preserve">Instructions for </w:t>
      </w:r>
      <w:r>
        <w:rPr>
          <w:b/>
        </w:rPr>
        <w:t xml:space="preserve">submitting </w:t>
      </w:r>
      <w:r w:rsidRPr="00705DF5">
        <w:rPr>
          <w:b/>
        </w:rPr>
        <w:t>the application:</w:t>
      </w:r>
    </w:p>
    <w:p w:rsidR="00084647" w:rsidRDefault="007A28C5" w:rsidP="00AF3ABC">
      <w:pPr>
        <w:pStyle w:val="ListParagraph"/>
        <w:numPr>
          <w:ilvl w:val="0"/>
          <w:numId w:val="3"/>
        </w:numPr>
        <w:spacing w:after="0"/>
        <w:jc w:val="both"/>
      </w:pPr>
      <w:r>
        <w:t xml:space="preserve">Kindly send your CV and relevant documents to </w:t>
      </w:r>
      <w:hyperlink r:id="rId5" w:history="1">
        <w:r w:rsidRPr="007A28C5">
          <w:rPr>
            <w:rStyle w:val="Hyperlink"/>
          </w:rPr>
          <w:t>amrflows@ce.iith.ac.in</w:t>
        </w:r>
      </w:hyperlink>
    </w:p>
    <w:p w:rsidR="00CD546A" w:rsidRDefault="0069403D" w:rsidP="00AF3ABC">
      <w:pPr>
        <w:pStyle w:val="ListParagraph"/>
        <w:numPr>
          <w:ilvl w:val="0"/>
          <w:numId w:val="3"/>
        </w:numPr>
        <w:spacing w:after="0"/>
        <w:jc w:val="both"/>
      </w:pPr>
      <w:r>
        <w:t>The l</w:t>
      </w:r>
      <w:r w:rsidR="00CD546A">
        <w:t>ast date for application is</w:t>
      </w:r>
      <w:r w:rsidR="0033494A">
        <w:t xml:space="preserve"> 16/01/22.</w:t>
      </w:r>
    </w:p>
    <w:p w:rsidR="0033494A" w:rsidRDefault="0033494A" w:rsidP="00AF3ABC">
      <w:pPr>
        <w:pStyle w:val="ListParagraph"/>
        <w:numPr>
          <w:ilvl w:val="0"/>
          <w:numId w:val="3"/>
        </w:numPr>
        <w:spacing w:after="0"/>
        <w:jc w:val="both"/>
      </w:pPr>
      <w:r>
        <w:t>Only shortlisted candidates will be called for online interview.</w:t>
      </w:r>
    </w:p>
    <w:p w:rsidR="00604DC0" w:rsidRDefault="0033494A" w:rsidP="0033494A">
      <w:pPr>
        <w:pStyle w:val="ListParagraph"/>
        <w:numPr>
          <w:ilvl w:val="0"/>
          <w:numId w:val="3"/>
        </w:numPr>
        <w:spacing w:after="0"/>
        <w:jc w:val="both"/>
      </w:pPr>
      <w:r>
        <w:t>Selected candidate is expected to join the post within a week upon issuing the offer appointment.</w:t>
      </w:r>
    </w:p>
    <w:p w:rsidR="0033494A" w:rsidRDefault="0033494A" w:rsidP="0033494A">
      <w:pPr>
        <w:pStyle w:val="ListParagraph"/>
        <w:spacing w:after="0"/>
        <w:ind w:left="360"/>
        <w:jc w:val="both"/>
      </w:pPr>
    </w:p>
    <w:p w:rsidR="00604DC0" w:rsidRPr="00604DC0" w:rsidRDefault="00604DC0" w:rsidP="00604DC0">
      <w:pPr>
        <w:spacing w:after="0"/>
        <w:jc w:val="right"/>
        <w:rPr>
          <w:b/>
        </w:rPr>
      </w:pPr>
      <w:r w:rsidRPr="00604DC0">
        <w:rPr>
          <w:b/>
        </w:rPr>
        <w:t>Project</w:t>
      </w:r>
      <w:r w:rsidR="00412C1B">
        <w:rPr>
          <w:b/>
        </w:rPr>
        <w:t xml:space="preserve"> Lead/</w:t>
      </w:r>
      <w:r w:rsidR="00BE234E">
        <w:rPr>
          <w:b/>
        </w:rPr>
        <w:t>H</w:t>
      </w:r>
      <w:r w:rsidRPr="00604DC0">
        <w:rPr>
          <w:b/>
        </w:rPr>
        <w:t>ead</w:t>
      </w:r>
    </w:p>
    <w:p w:rsidR="00604DC0" w:rsidRDefault="00604DC0" w:rsidP="00140AE6">
      <w:pPr>
        <w:spacing w:after="0"/>
        <w:jc w:val="right"/>
      </w:pPr>
      <w:r>
        <w:t>Prof. Shashidhar</w:t>
      </w:r>
    </w:p>
    <w:p w:rsidR="00604DC0" w:rsidRDefault="00604DC0" w:rsidP="00140AE6">
      <w:pPr>
        <w:spacing w:after="0"/>
        <w:jc w:val="right"/>
      </w:pPr>
      <w:r>
        <w:t>Dept. of Civil Eng. IIT Hyderabad</w:t>
      </w:r>
    </w:p>
    <w:p w:rsidR="00604DC0" w:rsidRDefault="00604DC0" w:rsidP="00140AE6">
      <w:pPr>
        <w:spacing w:after="0"/>
        <w:jc w:val="right"/>
      </w:pPr>
      <w:r>
        <w:t xml:space="preserve">Kandi, Sangareddy, Telangana. </w:t>
      </w:r>
    </w:p>
    <w:sectPr w:rsidR="00604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50A"/>
    <w:multiLevelType w:val="hybridMultilevel"/>
    <w:tmpl w:val="5458423E"/>
    <w:lvl w:ilvl="0" w:tplc="5E0ED0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A77E0C"/>
    <w:multiLevelType w:val="multilevel"/>
    <w:tmpl w:val="EF82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45889"/>
    <w:multiLevelType w:val="hybridMultilevel"/>
    <w:tmpl w:val="8F52BC7E"/>
    <w:lvl w:ilvl="0" w:tplc="1ECCF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E31F8"/>
    <w:multiLevelType w:val="hybridMultilevel"/>
    <w:tmpl w:val="B70A8B46"/>
    <w:lvl w:ilvl="0" w:tplc="F60A7C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31629D"/>
    <w:multiLevelType w:val="hybridMultilevel"/>
    <w:tmpl w:val="DBEA2F2C"/>
    <w:lvl w:ilvl="0" w:tplc="B770C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57076"/>
    <w:multiLevelType w:val="hybridMultilevel"/>
    <w:tmpl w:val="5B18328E"/>
    <w:lvl w:ilvl="0" w:tplc="A45A8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306D3"/>
    <w:multiLevelType w:val="hybridMultilevel"/>
    <w:tmpl w:val="F2C27C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5023CA"/>
    <w:multiLevelType w:val="hybridMultilevel"/>
    <w:tmpl w:val="6C22C560"/>
    <w:lvl w:ilvl="0" w:tplc="0FE050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7B29D9"/>
    <w:multiLevelType w:val="hybridMultilevel"/>
    <w:tmpl w:val="F04A09BE"/>
    <w:lvl w:ilvl="0" w:tplc="0F7425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954EE8"/>
    <w:multiLevelType w:val="hybridMultilevel"/>
    <w:tmpl w:val="6A3E4B2A"/>
    <w:lvl w:ilvl="0" w:tplc="7B32CF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9"/>
  </w:num>
  <w:num w:numId="5">
    <w:abstractNumId w:val="3"/>
  </w:num>
  <w:num w:numId="6">
    <w:abstractNumId w:val="5"/>
  </w:num>
  <w:num w:numId="7">
    <w:abstractNumId w:val="8"/>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1C"/>
    <w:rsid w:val="00012C15"/>
    <w:rsid w:val="00021908"/>
    <w:rsid w:val="00046AA2"/>
    <w:rsid w:val="00084647"/>
    <w:rsid w:val="000A19B1"/>
    <w:rsid w:val="000B678D"/>
    <w:rsid w:val="000C594F"/>
    <w:rsid w:val="000F607F"/>
    <w:rsid w:val="00114F43"/>
    <w:rsid w:val="00131A45"/>
    <w:rsid w:val="00136653"/>
    <w:rsid w:val="00140AE6"/>
    <w:rsid w:val="00165741"/>
    <w:rsid w:val="00173FEE"/>
    <w:rsid w:val="001951B1"/>
    <w:rsid w:val="001B7786"/>
    <w:rsid w:val="001F307D"/>
    <w:rsid w:val="001F4E8C"/>
    <w:rsid w:val="002007A5"/>
    <w:rsid w:val="0021380D"/>
    <w:rsid w:val="00281FD1"/>
    <w:rsid w:val="002F3972"/>
    <w:rsid w:val="002F7DE3"/>
    <w:rsid w:val="003164D6"/>
    <w:rsid w:val="0033494A"/>
    <w:rsid w:val="003B0B00"/>
    <w:rsid w:val="00406641"/>
    <w:rsid w:val="00412C1B"/>
    <w:rsid w:val="00412C32"/>
    <w:rsid w:val="00495045"/>
    <w:rsid w:val="004F7C03"/>
    <w:rsid w:val="005565C3"/>
    <w:rsid w:val="0057219A"/>
    <w:rsid w:val="005F036C"/>
    <w:rsid w:val="00604DC0"/>
    <w:rsid w:val="00634F05"/>
    <w:rsid w:val="0069403D"/>
    <w:rsid w:val="006C2163"/>
    <w:rsid w:val="006F1010"/>
    <w:rsid w:val="006F1047"/>
    <w:rsid w:val="00705DF5"/>
    <w:rsid w:val="007121DB"/>
    <w:rsid w:val="007356F3"/>
    <w:rsid w:val="00753687"/>
    <w:rsid w:val="007A28C5"/>
    <w:rsid w:val="007A572D"/>
    <w:rsid w:val="007C2D02"/>
    <w:rsid w:val="007E4CE0"/>
    <w:rsid w:val="0080293D"/>
    <w:rsid w:val="008370A8"/>
    <w:rsid w:val="0088270E"/>
    <w:rsid w:val="00895F70"/>
    <w:rsid w:val="009339A5"/>
    <w:rsid w:val="00941991"/>
    <w:rsid w:val="00981DE1"/>
    <w:rsid w:val="009912B5"/>
    <w:rsid w:val="009A711F"/>
    <w:rsid w:val="009B5FD6"/>
    <w:rsid w:val="009D10D0"/>
    <w:rsid w:val="009D6746"/>
    <w:rsid w:val="00A01FCC"/>
    <w:rsid w:val="00A71417"/>
    <w:rsid w:val="00AA5E83"/>
    <w:rsid w:val="00AC54BF"/>
    <w:rsid w:val="00AF3ABC"/>
    <w:rsid w:val="00B10A6E"/>
    <w:rsid w:val="00B258BB"/>
    <w:rsid w:val="00B43FD5"/>
    <w:rsid w:val="00B506B9"/>
    <w:rsid w:val="00B5741B"/>
    <w:rsid w:val="00BB3D9B"/>
    <w:rsid w:val="00BE234E"/>
    <w:rsid w:val="00BE3688"/>
    <w:rsid w:val="00C12359"/>
    <w:rsid w:val="00C21BF8"/>
    <w:rsid w:val="00C308BD"/>
    <w:rsid w:val="00C6454D"/>
    <w:rsid w:val="00CA62C4"/>
    <w:rsid w:val="00CD546A"/>
    <w:rsid w:val="00D837E7"/>
    <w:rsid w:val="00D9079F"/>
    <w:rsid w:val="00DC05ED"/>
    <w:rsid w:val="00DD2ECE"/>
    <w:rsid w:val="00E152DC"/>
    <w:rsid w:val="00E27FBD"/>
    <w:rsid w:val="00E66906"/>
    <w:rsid w:val="00E760EB"/>
    <w:rsid w:val="00EF562A"/>
    <w:rsid w:val="00F07C26"/>
    <w:rsid w:val="00F1376D"/>
    <w:rsid w:val="00F56480"/>
    <w:rsid w:val="00F80857"/>
    <w:rsid w:val="00FA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4C9E7-9D5B-4D38-AB17-554D4D4C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63"/>
    <w:pPr>
      <w:ind w:left="720"/>
      <w:contextualSpacing/>
    </w:pPr>
  </w:style>
  <w:style w:type="character" w:styleId="Hyperlink">
    <w:name w:val="Hyperlink"/>
    <w:basedOn w:val="DefaultParagraphFont"/>
    <w:uiPriority w:val="99"/>
    <w:unhideWhenUsed/>
    <w:rsid w:val="006C2163"/>
    <w:rPr>
      <w:color w:val="0563C1" w:themeColor="hyperlink"/>
      <w:u w:val="single"/>
    </w:rPr>
  </w:style>
  <w:style w:type="table" w:styleId="TableGrid">
    <w:name w:val="Table Grid"/>
    <w:basedOn w:val="TableNormal"/>
    <w:uiPriority w:val="39"/>
    <w:rsid w:val="00E2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4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rflows@ce.iith.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Sangeetha</dc:creator>
  <cp:keywords/>
  <dc:description/>
  <cp:lastModifiedBy>Sangeetha</cp:lastModifiedBy>
  <cp:revision>18</cp:revision>
  <dcterms:created xsi:type="dcterms:W3CDTF">2022-01-03T12:23:00Z</dcterms:created>
  <dcterms:modified xsi:type="dcterms:W3CDTF">2022-01-04T13:49:00Z</dcterms:modified>
</cp:coreProperties>
</file>